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E" w:rsidRDefault="00454A7E" w:rsidP="00454A7E">
      <w:pPr>
        <w:widowControl/>
        <w:spacing w:before="100" w:beforeAutospacing="1" w:after="100" w:afterAutospacing="1" w:line="480" w:lineRule="exact"/>
        <w:jc w:val="left"/>
        <w:rPr>
          <w:rFonts w:ascii="宋体" w:eastAsia="楷体_GB2312" w:hAnsi="宋体" w:cs="宋体" w:hint="eastAsia"/>
          <w:kern w:val="0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附件一：大学生职业生涯规划设计比赛参考框架与评分标准</w:t>
      </w:r>
    </w:p>
    <w:p w:rsidR="00454A7E" w:rsidRPr="008C699A" w:rsidRDefault="00454A7E" w:rsidP="00454A7E">
      <w:pPr>
        <w:widowControl/>
        <w:spacing w:before="100" w:beforeAutospacing="1" w:after="100" w:afterAutospacing="1" w:line="480" w:lineRule="exact"/>
        <w:jc w:val="left"/>
        <w:rPr>
          <w:rFonts w:ascii="楷体_GB2312" w:eastAsia="楷体_GB2312" w:hAnsi="宋体" w:cs="宋体"/>
          <w:kern w:val="0"/>
          <w:sz w:val="36"/>
          <w:szCs w:val="36"/>
        </w:rPr>
      </w:pPr>
      <w:r>
        <w:rPr>
          <w:rFonts w:ascii="宋体" w:eastAsia="楷体_GB2312" w:hAnsi="宋体" w:cs="宋体" w:hint="eastAsia"/>
          <w:kern w:val="0"/>
          <w:sz w:val="36"/>
          <w:szCs w:val="36"/>
        </w:rPr>
        <w:t>盐城工业</w:t>
      </w:r>
      <w:r w:rsidRPr="00A61583">
        <w:rPr>
          <w:rFonts w:ascii="宋体" w:eastAsia="楷体_GB2312" w:hAnsi="宋体" w:cs="宋体" w:hint="eastAsia"/>
          <w:kern w:val="0"/>
          <w:sz w:val="36"/>
          <w:szCs w:val="36"/>
        </w:rPr>
        <w:t>职业技术学院</w:t>
      </w:r>
      <w:r w:rsidRPr="008C699A">
        <w:rPr>
          <w:rFonts w:ascii="楷体_GB2312" w:eastAsia="楷体_GB2312" w:hAnsi="宋体" w:cs="宋体" w:hint="eastAsia"/>
          <w:bCs/>
          <w:kern w:val="0"/>
          <w:sz w:val="36"/>
          <w:szCs w:val="36"/>
        </w:rPr>
        <w:t>职业生涯规划设计书设计模板</w:t>
      </w:r>
    </w:p>
    <w:p w:rsidR="00454A7E" w:rsidRPr="008C699A" w:rsidRDefault="00454A7E" w:rsidP="00454A7E">
      <w:pPr>
        <w:widowControl/>
        <w:spacing w:before="100" w:beforeAutospacing="1" w:after="100" w:afterAutospacing="1" w:line="480" w:lineRule="exact"/>
        <w:jc w:val="center"/>
        <w:rPr>
          <w:rFonts w:ascii="楷体_GB2312" w:eastAsia="楷体_GB2312" w:hAnsi="宋体" w:cs="宋体"/>
          <w:kern w:val="0"/>
          <w:sz w:val="24"/>
        </w:rPr>
      </w:pPr>
      <w:r w:rsidRPr="008C699A">
        <w:rPr>
          <w:rFonts w:ascii="楷体_GB2312" w:eastAsia="楷体_GB2312" w:hAnsi="宋体" w:cs="宋体" w:hint="eastAsia"/>
          <w:kern w:val="0"/>
          <w:sz w:val="24"/>
        </w:rPr>
        <w:t>说明：本模板仅供参考，作品中至少应含有下列内容；切勿照抄，</w:t>
      </w:r>
      <w:r>
        <w:rPr>
          <w:rFonts w:ascii="楷体_GB2312" w:eastAsia="楷体_GB2312" w:hAnsi="宋体" w:cs="宋体" w:hint="eastAsia"/>
          <w:kern w:val="0"/>
          <w:sz w:val="24"/>
        </w:rPr>
        <w:t>必须</w:t>
      </w:r>
      <w:r w:rsidRPr="008C699A">
        <w:rPr>
          <w:rFonts w:ascii="楷体_GB2312" w:eastAsia="楷体_GB2312" w:hAnsi="宋体" w:cs="宋体" w:hint="eastAsia"/>
          <w:kern w:val="0"/>
          <w:sz w:val="24"/>
        </w:rPr>
        <w:t>原创发挥！</w:t>
      </w: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0"/>
      </w:tblGrid>
      <w:tr w:rsidR="00454A7E" w:rsidRPr="00735889" w:rsidTr="00D40DDF">
        <w:tc>
          <w:tcPr>
            <w:tcW w:w="8280" w:type="dxa"/>
          </w:tcPr>
          <w:p w:rsidR="00454A7E" w:rsidRPr="00735889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 w:val="36"/>
                <w:szCs w:val="36"/>
              </w:rPr>
            </w:pPr>
            <w:r w:rsidRPr="00735889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封面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自己设计带有学校标志、专业特色以及浓郁个人风格的封面样式；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要求含本次大赛名称、参赛作品名称、参赛者信息及学校等字样。</w:t>
            </w:r>
          </w:p>
        </w:tc>
      </w:tr>
    </w:tbl>
    <w:p w:rsidR="00454A7E" w:rsidRPr="008C699A" w:rsidRDefault="00454A7E" w:rsidP="00454A7E">
      <w:pPr>
        <w:widowControl/>
        <w:spacing w:before="100" w:beforeAutospacing="1" w:after="100" w:afterAutospacing="1" w:line="480" w:lineRule="exact"/>
        <w:jc w:val="center"/>
        <w:rPr>
          <w:rFonts w:ascii="楷体_GB2312" w:eastAsia="楷体_GB2312" w:hAnsi="宋体" w:cs="宋体"/>
          <w:kern w:val="0"/>
          <w:sz w:val="24"/>
        </w:rPr>
      </w:pPr>
      <w:r w:rsidRPr="008C699A">
        <w:rPr>
          <w:rFonts w:ascii="宋体" w:eastAsia="楷体_GB2312" w:hAnsi="宋体" w:cs="宋体"/>
          <w:kern w:val="0"/>
          <w:sz w:val="24"/>
        </w:rPr>
        <w:t> </w:t>
      </w: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1"/>
      </w:tblGrid>
      <w:tr w:rsidR="00454A7E" w:rsidRPr="00735889" w:rsidTr="00D40DDF">
        <w:tc>
          <w:tcPr>
            <w:tcW w:w="8280" w:type="dxa"/>
          </w:tcPr>
          <w:p w:rsidR="00454A7E" w:rsidRPr="00735889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 w:val="36"/>
                <w:szCs w:val="36"/>
              </w:rPr>
            </w:pPr>
            <w:r w:rsidRPr="00735889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扉页</w:t>
            </w:r>
          </w:p>
          <w:p w:rsidR="00454A7E" w:rsidRPr="00735889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参赛人资料：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姓名：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                                  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性别：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民族：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政治面貌：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</w:t>
            </w:r>
            <w:proofErr w:type="spellEnd"/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出生日期：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</w:t>
            </w:r>
            <w:proofErr w:type="spellEnd"/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</w:t>
            </w: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</w:t>
            </w: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籍贯：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</w:t>
            </w:r>
            <w:proofErr w:type="spellEnd"/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院（系）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: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</w:t>
            </w:r>
            <w:proofErr w:type="spellEnd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专业：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</w:t>
            </w:r>
            <w:proofErr w:type="spellEnd"/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专业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</w:t>
            </w:r>
            <w:proofErr w:type="spellEnd"/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级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学号：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xxxxxxxxx</w:t>
            </w:r>
            <w:proofErr w:type="spellEnd"/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宿舍：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 xml:space="preserve"> xxx</w:t>
            </w: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寝室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 xml:space="preserve">: 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xxxxxxxxxxx</w:t>
            </w:r>
            <w:proofErr w:type="spellEnd"/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QQ</w:t>
            </w: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xxxxxxxxxxx</w:t>
            </w:r>
            <w:proofErr w:type="spellEnd"/>
          </w:p>
          <w:p w:rsidR="00454A7E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lastRenderedPageBreak/>
              <w:t>E-MAIL</w:t>
            </w:r>
            <w:r w:rsidRPr="00735889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  <w:proofErr w:type="spellStart"/>
            <w:r w:rsidRPr="00735889">
              <w:rPr>
                <w:rFonts w:ascii="楷体_GB2312" w:eastAsia="楷体_GB2312" w:hAnsi="宋体" w:cs="宋体"/>
                <w:kern w:val="0"/>
                <w:sz w:val="24"/>
              </w:rPr>
              <w:t>xxxxxxxxxxxxxxx</w:t>
            </w:r>
            <w:proofErr w:type="spellEnd"/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454A7E" w:rsidRPr="00735889" w:rsidTr="00D40DDF">
        <w:trPr>
          <w:trHeight w:val="2888"/>
        </w:trPr>
        <w:tc>
          <w:tcPr>
            <w:tcW w:w="8280" w:type="dxa"/>
          </w:tcPr>
          <w:p w:rsidR="00454A7E" w:rsidRPr="00735889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 w:val="36"/>
                <w:szCs w:val="36"/>
              </w:rPr>
            </w:pPr>
            <w:r w:rsidRPr="008C699A">
              <w:rPr>
                <w:rFonts w:ascii="宋体" w:eastAsia="楷体_GB2312" w:hAnsi="宋体" w:cs="宋体"/>
                <w:kern w:val="0"/>
                <w:sz w:val="24"/>
              </w:rPr>
              <w:lastRenderedPageBreak/>
              <w:t> </w:t>
            </w:r>
            <w:r w:rsidRPr="00735889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目录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2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5889"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  <w:t>  </w:t>
            </w:r>
            <w:r w:rsidRPr="00735889"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  <w:t xml:space="preserve"> </w:t>
            </w:r>
            <w:r w:rsidRPr="0094416C">
              <w:rPr>
                <w:rFonts w:ascii="楷体_GB2312" w:eastAsia="楷体_GB2312" w:hAnsi="宋体" w:cs="宋体" w:hint="eastAsia"/>
                <w:kern w:val="0"/>
                <w:sz w:val="24"/>
              </w:rPr>
              <w:t>一、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>  </w:t>
            </w: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94416C">
              <w:rPr>
                <w:rFonts w:ascii="楷体_GB2312" w:eastAsia="楷体_GB2312" w:hAnsi="宋体" w:cs="宋体" w:hint="eastAsia"/>
                <w:kern w:val="0"/>
                <w:sz w:val="24"/>
              </w:rPr>
              <w:t>二、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>  </w:t>
            </w: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94416C">
              <w:rPr>
                <w:rFonts w:ascii="楷体_GB2312" w:eastAsia="楷体_GB2312" w:hAnsi="宋体" w:cs="宋体" w:hint="eastAsia"/>
                <w:kern w:val="0"/>
                <w:sz w:val="24"/>
              </w:rPr>
              <w:t>三、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>  </w:t>
            </w: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94416C">
              <w:rPr>
                <w:rFonts w:ascii="楷体_GB2312" w:eastAsia="楷体_GB2312" w:hAnsi="宋体" w:cs="宋体" w:hint="eastAsia"/>
                <w:kern w:val="0"/>
                <w:sz w:val="24"/>
              </w:rPr>
              <w:t>四、</w:t>
            </w:r>
          </w:p>
          <w:p w:rsidR="00454A7E" w:rsidRPr="00735889" w:rsidRDefault="00454A7E" w:rsidP="00D40DDF">
            <w:pPr>
              <w:widowControl/>
              <w:spacing w:line="48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>  </w:t>
            </w:r>
            <w:r w:rsidRPr="0094416C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94416C">
              <w:rPr>
                <w:rFonts w:ascii="楷体_GB2312" w:eastAsia="楷体_GB2312" w:hAnsi="宋体" w:cs="宋体" w:hint="eastAsia"/>
                <w:kern w:val="0"/>
                <w:sz w:val="24"/>
              </w:rPr>
              <w:t>五、</w:t>
            </w:r>
          </w:p>
        </w:tc>
      </w:tr>
    </w:tbl>
    <w:p w:rsidR="00454A7E" w:rsidRPr="008C699A" w:rsidRDefault="00454A7E" w:rsidP="00454A7E">
      <w:pPr>
        <w:widowControl/>
        <w:spacing w:before="100" w:beforeAutospacing="1" w:after="100" w:afterAutospacing="1" w:line="480" w:lineRule="exact"/>
        <w:jc w:val="center"/>
        <w:rPr>
          <w:rFonts w:ascii="楷体_GB2312" w:eastAsia="楷体_GB2312" w:hAnsi="宋体" w:cs="宋体"/>
          <w:kern w:val="0"/>
          <w:sz w:val="36"/>
          <w:szCs w:val="36"/>
        </w:rPr>
      </w:pPr>
      <w:r w:rsidRPr="008C699A">
        <w:rPr>
          <w:rFonts w:ascii="宋体" w:eastAsia="楷体_GB2312" w:hAnsi="宋体" w:cs="宋体"/>
          <w:kern w:val="0"/>
          <w:sz w:val="24"/>
        </w:rPr>
        <w:t> </w:t>
      </w:r>
      <w:r w:rsidRPr="008C699A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正</w:t>
      </w:r>
      <w:r>
        <w:rPr>
          <w:rFonts w:ascii="楷体_GB2312" w:eastAsia="楷体_GB2312" w:hAnsi="宋体" w:cs="宋体"/>
          <w:b/>
          <w:bCs/>
          <w:kern w:val="0"/>
          <w:sz w:val="36"/>
          <w:szCs w:val="36"/>
        </w:rPr>
        <w:t xml:space="preserve">  </w:t>
      </w:r>
      <w:r w:rsidRPr="008C699A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文</w:t>
      </w:r>
    </w:p>
    <w:p w:rsidR="00454A7E" w:rsidRPr="008C699A" w:rsidRDefault="00454A7E" w:rsidP="00454A7E">
      <w:pPr>
        <w:widowControl/>
        <w:spacing w:before="100" w:beforeAutospacing="1" w:after="100" w:afterAutospacing="1" w:line="480" w:lineRule="exact"/>
        <w:jc w:val="center"/>
        <w:rPr>
          <w:rFonts w:ascii="楷体_GB2312" w:eastAsia="楷体_GB2312" w:hAnsi="宋体" w:cs="宋体"/>
          <w:kern w:val="0"/>
          <w:sz w:val="24"/>
        </w:rPr>
      </w:pPr>
      <w:r w:rsidRPr="008C699A">
        <w:rPr>
          <w:rFonts w:ascii="楷体_GB2312" w:eastAsia="楷体_GB2312" w:hAnsi="宋体" w:cs="宋体" w:hint="eastAsia"/>
          <w:b/>
          <w:bCs/>
          <w:kern w:val="0"/>
          <w:sz w:val="24"/>
        </w:rPr>
        <w:t>（切勿照抄，原创发挥！）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引言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一、自我分析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结合大赛指定的职业测评报告以及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等分析方法，我对自己进行了全方位、多角度的</w:t>
      </w:r>
      <w:proofErr w:type="gramStart"/>
      <w:r w:rsidRPr="00BD30AE">
        <w:rPr>
          <w:rFonts w:ascii="楷体_GB2312" w:eastAsia="楷体_GB2312" w:hAnsi="宋体" w:cs="宋体" w:hint="eastAsia"/>
          <w:kern w:val="0"/>
          <w:szCs w:val="21"/>
        </w:rPr>
        <w:t>的</w:t>
      </w:r>
      <w:proofErr w:type="gramEnd"/>
      <w:r w:rsidRPr="00BD30AE">
        <w:rPr>
          <w:rFonts w:ascii="楷体_GB2312" w:eastAsia="楷体_GB2312" w:hAnsi="宋体" w:cs="宋体" w:hint="eastAsia"/>
          <w:kern w:val="0"/>
          <w:szCs w:val="21"/>
        </w:rPr>
        <w:t>分析。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职业兴趣</w:t>
      </w:r>
      <w:r w:rsidRPr="00BD30AE">
        <w:rPr>
          <w:rFonts w:ascii="楷体_GB2312" w:eastAsia="楷体_GB2312" w:hAnsi="宋体" w:cs="宋体"/>
          <w:kern w:val="0"/>
          <w:szCs w:val="21"/>
        </w:rPr>
        <w:t>——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喜欢干什么；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我的职业测评报告中，职业兴趣前三项是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型（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分）、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型（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分）和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型（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分）。我的具体情况是……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职业能力</w:t>
      </w:r>
      <w:r w:rsidRPr="00BD30AE">
        <w:rPr>
          <w:rFonts w:ascii="楷体_GB2312" w:eastAsia="楷体_GB2312" w:hAnsi="宋体" w:cs="宋体"/>
          <w:kern w:val="0"/>
          <w:szCs w:val="21"/>
        </w:rPr>
        <w:t>——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能够干什么；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我的职业测评报告结果显示，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能力得分较高（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分），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能力得分较低（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分）。我的具体情况是……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个人特质</w:t>
      </w:r>
      <w:r w:rsidRPr="00BD30AE">
        <w:rPr>
          <w:rFonts w:ascii="楷体_GB2312" w:eastAsia="楷体_GB2312" w:hAnsi="宋体" w:cs="宋体"/>
          <w:kern w:val="0"/>
          <w:szCs w:val="21"/>
        </w:rPr>
        <w:t>——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适合干什么；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我的职业素质测评报告结果显示……，我的具体情况是……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职业价值观</w:t>
      </w:r>
      <w:r w:rsidRPr="00BD30AE">
        <w:rPr>
          <w:rFonts w:ascii="楷体_GB2312" w:eastAsia="楷体_GB2312" w:hAnsi="宋体" w:cs="宋体"/>
          <w:kern w:val="0"/>
          <w:szCs w:val="21"/>
        </w:rPr>
        <w:t>——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最看重什么；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 w:hint="eastAsia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我的职业测评报告结果显示前三项是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取向（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分）、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取向（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</w:t>
      </w:r>
      <w:proofErr w:type="gramStart"/>
      <w:r w:rsidRPr="00BD30AE">
        <w:rPr>
          <w:rFonts w:ascii="楷体_GB2312" w:eastAsia="楷体_GB2312" w:hAnsi="宋体" w:cs="宋体" w:hint="eastAsia"/>
          <w:kern w:val="0"/>
          <w:szCs w:val="21"/>
        </w:rPr>
        <w:t>和</w:t>
      </w:r>
      <w:proofErr w:type="gramEnd"/>
    </w:p>
    <w:p w:rsidR="00454A7E" w:rsidRPr="00BD30AE" w:rsidRDefault="00454A7E" w:rsidP="00454A7E">
      <w:pPr>
        <w:widowControl/>
        <w:spacing w:line="480" w:lineRule="exact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取向（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分）。我的具体情况是……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胜任能力</w:t>
      </w:r>
      <w:r w:rsidRPr="00BD30AE">
        <w:rPr>
          <w:rFonts w:ascii="楷体_GB2312" w:eastAsia="楷体_GB2312" w:hAnsi="宋体" w:cs="宋体"/>
          <w:kern w:val="0"/>
          <w:szCs w:val="21"/>
        </w:rPr>
        <w:t>——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优劣势是什么。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/>
          <w:kern w:val="0"/>
          <w:szCs w:val="21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5"/>
        <w:gridCol w:w="4260"/>
      </w:tblGrid>
      <w:tr w:rsidR="00454A7E" w:rsidRPr="00BD30AE" w:rsidTr="00D40DDF">
        <w:tc>
          <w:tcPr>
            <w:tcW w:w="3975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lastRenderedPageBreak/>
              <w:t> 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我的优势能力</w:t>
            </w:r>
          </w:p>
        </w:tc>
        <w:tc>
          <w:tcPr>
            <w:tcW w:w="42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我的弱势能力</w:t>
            </w:r>
          </w:p>
        </w:tc>
      </w:tr>
      <w:tr w:rsidR="00454A7E" w:rsidRPr="00BD30AE" w:rsidTr="00D40DDF">
        <w:trPr>
          <w:trHeight w:val="210"/>
        </w:trPr>
        <w:tc>
          <w:tcPr>
            <w:tcW w:w="3975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 </w:t>
            </w:r>
          </w:p>
        </w:tc>
        <w:tc>
          <w:tcPr>
            <w:tcW w:w="42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</w:tr>
    </w:tbl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自我分析小结：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二、职业分析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参考职业测评报告建议以及通过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等途径方法，我对影响职业选择的相关外部环境进行了较为系统的分析。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家庭环境分析：如经济状况、家人期望、家族文化等以及对本人的影响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学校环境分析：如学校特色、专业学习、实践经验等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社会环境分析：如就业形势、就业政策、竞争对手等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职业环境分析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行业分析（如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行业现状及发展趋势，人业匹配分析）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职业分析（如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职业的工作内容、工作要求、发展前景，</w:t>
      </w:r>
      <w:proofErr w:type="gramStart"/>
      <w:r w:rsidRPr="00BD30AE">
        <w:rPr>
          <w:rFonts w:ascii="楷体_GB2312" w:eastAsia="楷体_GB2312" w:hAnsi="宋体" w:cs="宋体" w:hint="eastAsia"/>
          <w:kern w:val="0"/>
          <w:szCs w:val="21"/>
        </w:rPr>
        <w:t>人岗匹配</w:t>
      </w:r>
      <w:proofErr w:type="gramEnd"/>
      <w:r w:rsidRPr="00BD30AE">
        <w:rPr>
          <w:rFonts w:ascii="楷体_GB2312" w:eastAsia="楷体_GB2312" w:hAnsi="宋体" w:cs="宋体" w:hint="eastAsia"/>
          <w:kern w:val="0"/>
          <w:szCs w:val="21"/>
        </w:rPr>
        <w:t>分析）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企业分析（如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单位类型、企业文化、发展前景、发展阶段、产品服务、员工素质、工作氛围等，</w:t>
      </w:r>
      <w:proofErr w:type="gramStart"/>
      <w:r w:rsidRPr="00BD30AE">
        <w:rPr>
          <w:rFonts w:ascii="楷体_GB2312" w:eastAsia="楷体_GB2312" w:hAnsi="宋体" w:cs="宋体" w:hint="eastAsia"/>
          <w:kern w:val="0"/>
          <w:szCs w:val="21"/>
        </w:rPr>
        <w:t>人企匹配</w:t>
      </w:r>
      <w:proofErr w:type="gramEnd"/>
      <w:r w:rsidRPr="00BD30AE">
        <w:rPr>
          <w:rFonts w:ascii="楷体_GB2312" w:eastAsia="楷体_GB2312" w:hAnsi="宋体" w:cs="宋体" w:hint="eastAsia"/>
          <w:kern w:val="0"/>
          <w:szCs w:val="21"/>
        </w:rPr>
        <w:t>分析）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地域分析（如</w:t>
      </w:r>
      <w:r w:rsidRPr="00BD30AE">
        <w:rPr>
          <w:rFonts w:ascii="楷体_GB2312" w:eastAsia="楷体_GB2312" w:hAnsi="宋体" w:cs="宋体"/>
          <w:kern w:val="0"/>
          <w:szCs w:val="21"/>
        </w:rPr>
        <w:t>xx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工作城市的发展前景、文化特点、气候水土、人际关系等，人城匹配分析）</w:t>
      </w:r>
      <w:r w:rsidRPr="00BD30AE">
        <w:rPr>
          <w:rFonts w:ascii="楷体_GB2312" w:eastAsia="楷体_GB2312" w:hAnsi="宋体" w:cs="宋体"/>
          <w:kern w:val="0"/>
          <w:szCs w:val="21"/>
        </w:rPr>
        <w:t> 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职业分析小结：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三、职业定位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综合第一部分（自我分析）及第二部分（职业分析）的主要内容得出本人职业定位的</w:t>
      </w:r>
      <w:r w:rsidRPr="00BD30AE">
        <w:rPr>
          <w:rFonts w:ascii="楷体_GB2312" w:eastAsia="楷体_GB2312" w:hAnsi="宋体" w:cs="宋体"/>
          <w:kern w:val="0"/>
          <w:szCs w:val="21"/>
        </w:rPr>
        <w:t>SWOT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分析：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0"/>
        <w:gridCol w:w="2910"/>
        <w:gridCol w:w="2490"/>
      </w:tblGrid>
      <w:tr w:rsidR="00454A7E" w:rsidRPr="00BD30AE" w:rsidTr="00D40DDF">
        <w:tc>
          <w:tcPr>
            <w:tcW w:w="2880" w:type="dxa"/>
            <w:vMerge w:val="restart"/>
            <w:vAlign w:val="center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内部环境因素</w:t>
            </w:r>
          </w:p>
        </w:tc>
        <w:tc>
          <w:tcPr>
            <w:tcW w:w="291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优势因素（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S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49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弱势因素（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W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</w:p>
        </w:tc>
      </w:tr>
      <w:tr w:rsidR="00454A7E" w:rsidRPr="00BD30AE" w:rsidTr="00D40DDF">
        <w:tc>
          <w:tcPr>
            <w:tcW w:w="0" w:type="auto"/>
            <w:vMerge/>
            <w:vAlign w:val="center"/>
          </w:tcPr>
          <w:p w:rsidR="00454A7E" w:rsidRPr="00BD30AE" w:rsidRDefault="00454A7E" w:rsidP="00D40DDF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91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  <w:tc>
          <w:tcPr>
            <w:tcW w:w="249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</w:tr>
      <w:tr w:rsidR="00454A7E" w:rsidRPr="00BD30AE" w:rsidTr="00D40DDF">
        <w:tc>
          <w:tcPr>
            <w:tcW w:w="2880" w:type="dxa"/>
            <w:vMerge w:val="restart"/>
            <w:vAlign w:val="center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外部环境因素</w:t>
            </w:r>
          </w:p>
        </w:tc>
        <w:tc>
          <w:tcPr>
            <w:tcW w:w="291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机会因素（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O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49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威胁因素（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T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</w:p>
        </w:tc>
      </w:tr>
      <w:tr w:rsidR="00454A7E" w:rsidRPr="00BD30AE" w:rsidTr="00D40DDF">
        <w:tc>
          <w:tcPr>
            <w:tcW w:w="0" w:type="auto"/>
            <w:vMerge/>
          </w:tcPr>
          <w:p w:rsidR="00454A7E" w:rsidRPr="00BD30AE" w:rsidRDefault="00454A7E" w:rsidP="00D40DDF">
            <w:pPr>
              <w:widowControl/>
              <w:spacing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91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  <w:tc>
          <w:tcPr>
            <w:tcW w:w="249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</w:tr>
    </w:tbl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结论：</w:t>
      </w: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6120"/>
      </w:tblGrid>
      <w:tr w:rsidR="00454A7E" w:rsidRPr="00BD30AE" w:rsidTr="00D40DDF">
        <w:tc>
          <w:tcPr>
            <w:tcW w:w="21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职业目标</w:t>
            </w:r>
          </w:p>
        </w:tc>
        <w:tc>
          <w:tcPr>
            <w:tcW w:w="612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将来从事（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行业的）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职业</w:t>
            </w:r>
          </w:p>
        </w:tc>
      </w:tr>
      <w:tr w:rsidR="00454A7E" w:rsidRPr="00BD30AE" w:rsidTr="00D40DDF">
        <w:tc>
          <w:tcPr>
            <w:tcW w:w="21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职业发展策略</w:t>
            </w:r>
          </w:p>
        </w:tc>
        <w:tc>
          <w:tcPr>
            <w:tcW w:w="612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举例：进入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类型的组织（到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地区发展）</w:t>
            </w:r>
          </w:p>
        </w:tc>
      </w:tr>
      <w:tr w:rsidR="00454A7E" w:rsidRPr="00BD30AE" w:rsidTr="00D40DDF">
        <w:tc>
          <w:tcPr>
            <w:tcW w:w="21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职业发展路径</w:t>
            </w:r>
          </w:p>
        </w:tc>
        <w:tc>
          <w:tcPr>
            <w:tcW w:w="612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举例：走专家路线（管理路线等）</w:t>
            </w:r>
          </w:p>
        </w:tc>
      </w:tr>
      <w:tr w:rsidR="00454A7E" w:rsidRPr="00BD30AE" w:rsidTr="00D40DDF">
        <w:tc>
          <w:tcPr>
            <w:tcW w:w="216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lastRenderedPageBreak/>
              <w:t>具体路径</w:t>
            </w:r>
          </w:p>
        </w:tc>
        <w:tc>
          <w:tcPr>
            <w:tcW w:w="6120" w:type="dxa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举例：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员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——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初级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——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中级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——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高级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</w:p>
        </w:tc>
      </w:tr>
    </w:tbl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宋体" w:eastAsia="楷体_GB2312" w:hAnsi="宋体" w:cs="宋体"/>
          <w:kern w:val="0"/>
          <w:szCs w:val="21"/>
        </w:rPr>
        <w:t> 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四、计划实施</w:t>
      </w:r>
      <w:r w:rsidRPr="00BD30AE">
        <w:rPr>
          <w:rFonts w:ascii="楷体_GB2312" w:eastAsia="楷体_GB2312" w:hAnsi="宋体" w:cs="宋体"/>
          <w:kern w:val="0"/>
          <w:szCs w:val="21"/>
        </w:rPr>
        <w:t xml:space="preserve"> 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计划实施一览表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0"/>
        <w:gridCol w:w="728"/>
        <w:gridCol w:w="727"/>
        <w:gridCol w:w="1648"/>
        <w:gridCol w:w="1741"/>
        <w:gridCol w:w="1790"/>
        <w:gridCol w:w="727"/>
      </w:tblGrid>
      <w:tr w:rsidR="00454A7E" w:rsidRPr="00BD30AE" w:rsidTr="00D40DDF">
        <w:tc>
          <w:tcPr>
            <w:tcW w:w="779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计划名称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时间跨度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总目标</w:t>
            </w:r>
          </w:p>
        </w:tc>
        <w:tc>
          <w:tcPr>
            <w:tcW w:w="945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分目标</w:t>
            </w:r>
          </w:p>
        </w:tc>
        <w:tc>
          <w:tcPr>
            <w:tcW w:w="998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计划内容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（参考）</w:t>
            </w:r>
          </w:p>
        </w:tc>
        <w:tc>
          <w:tcPr>
            <w:tcW w:w="1026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策略和措施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（参考）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54A7E" w:rsidRPr="00BD30AE" w:rsidTr="00D40DDF">
        <w:tc>
          <w:tcPr>
            <w:tcW w:w="779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短期计划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（大学期间职业规划）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20xx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年～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20xx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如大学毕业时要达到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945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如：大一要达到…大二要达到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...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或在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方面要达到…</w:t>
            </w:r>
          </w:p>
        </w:tc>
        <w:tc>
          <w:tcPr>
            <w:tcW w:w="998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如专业学习、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职业技能培养、职业素质提升、职业实践计划等</w:t>
            </w:r>
          </w:p>
        </w:tc>
        <w:tc>
          <w:tcPr>
            <w:tcW w:w="1026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如大</w:t>
            </w:r>
            <w:proofErr w:type="gramStart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一</w:t>
            </w:r>
            <w:proofErr w:type="gramEnd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以适应大学生活为主，大二以专业学习和掌握职业技能为主…，或为了实现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目标，我要…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大学生职业规划的重点</w:t>
            </w:r>
          </w:p>
        </w:tc>
      </w:tr>
      <w:tr w:rsidR="00454A7E" w:rsidRPr="00BD30AE" w:rsidTr="00D40DDF">
        <w:tc>
          <w:tcPr>
            <w:tcW w:w="779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中期计划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（毕业后五年左右时间职业规划）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20xx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年～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20xx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如毕业后第五年时要达到</w:t>
            </w:r>
          </w:p>
        </w:tc>
        <w:tc>
          <w:tcPr>
            <w:tcW w:w="945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如毕业后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第一年要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第二年要…或在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方面要达到</w:t>
            </w:r>
          </w:p>
        </w:tc>
        <w:tc>
          <w:tcPr>
            <w:tcW w:w="998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proofErr w:type="gramStart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如职场</w:t>
            </w:r>
            <w:proofErr w:type="gramEnd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适应、三脉积累（知脉、人脉、钱脉）、岗位转换及升迁等</w:t>
            </w:r>
          </w:p>
        </w:tc>
        <w:tc>
          <w:tcPr>
            <w:tcW w:w="1026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省略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大学生职业规划的重点</w:t>
            </w:r>
          </w:p>
        </w:tc>
      </w:tr>
      <w:tr w:rsidR="00454A7E" w:rsidRPr="00BD30AE" w:rsidTr="00D40DDF">
        <w:tc>
          <w:tcPr>
            <w:tcW w:w="779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长期计划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（毕业后十年左右或更长时间职业规划）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>20xx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年～</w:t>
            </w:r>
            <w:r w:rsidRPr="00BD30AE">
              <w:rPr>
                <w:rFonts w:ascii="楷体_GB2312" w:eastAsia="楷体_GB2312" w:hAnsi="宋体" w:cs="宋体"/>
                <w:kern w:val="0"/>
                <w:szCs w:val="21"/>
              </w:rPr>
              <w:t xml:space="preserve">20xx </w:t>
            </w: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如退休时要达到</w:t>
            </w:r>
          </w:p>
        </w:tc>
        <w:tc>
          <w:tcPr>
            <w:tcW w:w="945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如毕业后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第十年要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第二十年要</w:t>
            </w:r>
          </w:p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宋体" w:eastAsia="楷体_GB2312" w:hAnsi="宋体" w:cs="宋体"/>
                <w:kern w:val="0"/>
                <w:szCs w:val="21"/>
              </w:rPr>
              <w:t> </w:t>
            </w:r>
          </w:p>
        </w:tc>
        <w:tc>
          <w:tcPr>
            <w:tcW w:w="998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proofErr w:type="gramStart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如事业</w:t>
            </w:r>
            <w:proofErr w:type="gramEnd"/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发展，工作、生活关系，健康，心灵成长，子女教育，慈善等</w:t>
            </w:r>
          </w:p>
        </w:tc>
        <w:tc>
          <w:tcPr>
            <w:tcW w:w="1026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省略</w:t>
            </w:r>
          </w:p>
        </w:tc>
        <w:tc>
          <w:tcPr>
            <w:tcW w:w="417" w:type="pct"/>
          </w:tcPr>
          <w:p w:rsidR="00454A7E" w:rsidRPr="00BD30AE" w:rsidRDefault="00454A7E" w:rsidP="00D40DD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D30AE">
              <w:rPr>
                <w:rFonts w:ascii="楷体_GB2312" w:eastAsia="楷体_GB2312" w:hAnsi="宋体" w:cs="宋体" w:hint="eastAsia"/>
                <w:kern w:val="0"/>
                <w:szCs w:val="21"/>
              </w:rPr>
              <w:t>方向性规划</w:t>
            </w:r>
          </w:p>
        </w:tc>
      </w:tr>
    </w:tbl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详细执行计划如下：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本人现正就读大学</w:t>
      </w:r>
      <w:r w:rsidRPr="00BD30AE">
        <w:rPr>
          <w:rFonts w:ascii="楷体_GB2312" w:eastAsia="楷体_GB2312" w:hAnsi="宋体" w:cs="宋体"/>
          <w:kern w:val="0"/>
          <w:szCs w:val="21"/>
        </w:rPr>
        <w:t>x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年级，我对自己在大学期间的职业规划是。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五、评估调整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lastRenderedPageBreak/>
        <w:t>职业生涯规划是一个动态的过程，必须根据实施结果的情况以及因应变化进行及时的评估与修正。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/>
          <w:kern w:val="0"/>
          <w:szCs w:val="21"/>
        </w:rPr>
        <w:t>1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．评估的内容：</w:t>
      </w:r>
      <w:r w:rsidRPr="00BD30AE">
        <w:rPr>
          <w:rFonts w:ascii="楷体_GB2312" w:eastAsia="楷体_GB2312" w:hAnsi="宋体" w:cs="宋体"/>
          <w:kern w:val="0"/>
          <w:szCs w:val="21"/>
        </w:rPr>
        <w:t>   </w:t>
      </w:r>
      <w:r w:rsidRPr="00BD30AE">
        <w:rPr>
          <w:rFonts w:ascii="楷体_GB2312" w:eastAsia="楷体_GB2312" w:hAnsi="宋体" w:cs="宋体"/>
          <w:kern w:val="0"/>
          <w:szCs w:val="21"/>
        </w:rPr>
        <w:t xml:space="preserve"> 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职业目标评估（是否需要重新选择职业？）假如一直……，那么我将……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职业路径评估（是否需要调整发展方向？）当出现……的时候，我就……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实施策略评估（是否需要改变行动策略？）如果……，我就……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其它因素评估（身体、家庭、经济状况以及机遇、意外情况的及时评估）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/>
          <w:kern w:val="0"/>
          <w:szCs w:val="21"/>
        </w:rPr>
        <w:t>2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．评估的时间：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一般情况下，我定期（半年或一年）评估规划；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当出现特殊情况时，我会随时评估并进行相应的调整。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BD30AE">
        <w:rPr>
          <w:rFonts w:ascii="楷体_GB2312" w:eastAsia="楷体_GB2312" w:hAnsi="宋体" w:cs="宋体"/>
          <w:kern w:val="0"/>
          <w:szCs w:val="21"/>
        </w:rPr>
        <w:t>3</w:t>
      </w:r>
      <w:r w:rsidRPr="00BD30AE">
        <w:rPr>
          <w:rFonts w:ascii="楷体_GB2312" w:eastAsia="楷体_GB2312" w:hAnsi="宋体" w:cs="宋体" w:hint="eastAsia"/>
          <w:kern w:val="0"/>
          <w:szCs w:val="21"/>
        </w:rPr>
        <w:t>．规划调整的原则</w:t>
      </w:r>
    </w:p>
    <w:p w:rsidR="00454A7E" w:rsidRPr="00BD30AE" w:rsidRDefault="00454A7E" w:rsidP="00454A7E">
      <w:pPr>
        <w:widowControl/>
        <w:spacing w:line="480" w:lineRule="exact"/>
        <w:ind w:firstLineChars="200" w:firstLine="420"/>
        <w:jc w:val="left"/>
        <w:rPr>
          <w:rFonts w:ascii="楷体_GB2312" w:eastAsia="楷体_GB2312" w:hAnsi="宋体" w:cs="宋体" w:hint="eastAsia"/>
          <w:kern w:val="0"/>
          <w:szCs w:val="21"/>
        </w:rPr>
      </w:pPr>
      <w:r w:rsidRPr="00BD30AE">
        <w:rPr>
          <w:rFonts w:ascii="楷体_GB2312" w:eastAsia="楷体_GB2312" w:hAnsi="宋体" w:cs="宋体" w:hint="eastAsia"/>
          <w:kern w:val="0"/>
          <w:szCs w:val="21"/>
        </w:rPr>
        <w:t>结束语</w:t>
      </w:r>
    </w:p>
    <w:p w:rsidR="00454A7E" w:rsidRDefault="00454A7E" w:rsidP="00454A7E">
      <w:pPr>
        <w:widowControl/>
        <w:spacing w:line="480" w:lineRule="exact"/>
        <w:ind w:firstLineChars="200" w:firstLine="480"/>
        <w:jc w:val="left"/>
        <w:rPr>
          <w:rFonts w:ascii="楷体_GB2312" w:eastAsia="楷体_GB2312" w:hAnsi="宋体" w:cs="宋体" w:hint="eastAsia"/>
          <w:kern w:val="0"/>
          <w:sz w:val="24"/>
        </w:rPr>
      </w:pPr>
    </w:p>
    <w:p w:rsidR="00454A7E" w:rsidRPr="00F76CCF" w:rsidRDefault="00454A7E" w:rsidP="00454A7E">
      <w:pPr>
        <w:widowControl/>
        <w:spacing w:line="480" w:lineRule="exact"/>
        <w:jc w:val="left"/>
        <w:rPr>
          <w:rFonts w:ascii="黑体" w:eastAsia="黑体" w:hint="eastAsia"/>
          <w:sz w:val="36"/>
          <w:szCs w:val="36"/>
        </w:rPr>
      </w:pPr>
      <w:r w:rsidRPr="00F76CCF">
        <w:rPr>
          <w:rFonts w:ascii="黑体" w:eastAsia="黑体" w:hint="eastAsia"/>
          <w:sz w:val="36"/>
          <w:szCs w:val="36"/>
        </w:rPr>
        <w:t xml:space="preserve"> </w:t>
      </w:r>
    </w:p>
    <w:p w:rsidR="00EB0DC8" w:rsidRPr="00454A7E" w:rsidRDefault="00EB0DC8"/>
    <w:sectPr w:rsidR="00EB0DC8" w:rsidRPr="00454A7E">
      <w:headerReference w:type="default" r:id="rId4"/>
      <w:footerReference w:type="even" r:id="rId5"/>
      <w:footerReference w:type="default" r:id="rId6"/>
      <w:pgSz w:w="11907" w:h="16840" w:code="9"/>
      <w:pgMar w:top="1418" w:right="1644" w:bottom="1701" w:left="1191" w:header="851" w:footer="1134" w:gutter="56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454A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A55" w:rsidRDefault="00454A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454A7E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222A55" w:rsidRDefault="00454A7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454A7E" w:rsidP="00920C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A7E"/>
    <w:rsid w:val="00454A7E"/>
    <w:rsid w:val="00E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54A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54A7E"/>
  </w:style>
  <w:style w:type="paragraph" w:styleId="a5">
    <w:name w:val="header"/>
    <w:basedOn w:val="a"/>
    <w:link w:val="Char0"/>
    <w:rsid w:val="0045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54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2014-11-04T07:37:00Z</dcterms:created>
  <dcterms:modified xsi:type="dcterms:W3CDTF">2014-11-04T07:38:00Z</dcterms:modified>
</cp:coreProperties>
</file>